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1ebcd5a" w14:textId="1ebcd5a">
      <w:pPr>
        <w:jc w:val="both"/>
        <w15:collapsed w:val="false"/>
        <w:rPr>
          <w:rFonts w:ascii="Arial" w:hAnsi="Arial" w:cs="Arial"/>
        </w:rPr>
      </w:pPr>
      <w:bookmarkStart w:name="_GoBack" w:id="0"/>
      <w:bookmarkEnd w:id="0"/>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915656" w:rsidR="008524C7" w:rsidP="00FB480F" w:rsidRDefault="008524C7">
      <w:pPr>
        <w:jc w:val="both"/>
        <w:rPr>
          <w:rFonts w:ascii="Arial" w:hAnsi="Arial" w:cs="Arial"/>
        </w:rPr>
      </w:pPr>
    </w:p>
    <w:p w:rsidRPr="00C16786" w:rsidR="00FB480F" w:rsidP="00FB480F" w:rsidRDefault="008524C7">
      <w:pPr>
        <w:ind w:left="6372" w:firstLine="708"/>
        <w:jc w:val="both"/>
        <w:rPr>
          <w:rFonts w:ascii="Arial" w:hAnsi="Arial" w:cs="Arial"/>
          <w:color w:val="000000" w:themeColor="text1"/>
        </w:rPr>
      </w:pPr>
      <w:r w:rsidRPr="00C16786">
        <w:rPr>
          <w:rFonts w:ascii="Arial" w:hAnsi="Arial" w:cs="Arial"/>
          <w:color w:val="000000" w:themeColor="text1"/>
        </w:rPr>
        <w:t xml:space="preserve">    </w:t>
      </w:r>
      <w:r w:rsidRPr="00C16786" w:rsidR="00864948">
        <w:rPr>
          <w:rFonts w:ascii="Arial" w:hAnsi="Arial" w:cs="Arial"/>
          <w:color w:val="000000" w:themeColor="text1"/>
        </w:rPr>
        <w:t xml:space="preserve"> St-</w:t>
      </w:r>
      <w:r w:rsidRPr="00C16786" w:rsidR="00EA4910">
        <w:rPr>
          <w:rFonts w:ascii="Arial" w:hAnsi="Arial" w:cs="Arial"/>
          <w:color w:val="000000" w:themeColor="text1"/>
        </w:rPr>
        <w:t>173</w:t>
      </w:r>
      <w:r w:rsidRPr="00C16786" w:rsidR="00DB55AA">
        <w:rPr>
          <w:rFonts w:ascii="Arial" w:hAnsi="Arial" w:cs="Arial"/>
          <w:color w:val="000000" w:themeColor="text1"/>
        </w:rPr>
        <w:t>/</w:t>
      </w:r>
      <w:r w:rsidRPr="00C16786" w:rsidR="002D2E73">
        <w:rPr>
          <w:rFonts w:ascii="Arial" w:hAnsi="Arial" w:cs="Arial"/>
          <w:color w:val="000000" w:themeColor="text1"/>
        </w:rPr>
        <w:t>20</w:t>
      </w:r>
      <w:r w:rsidRPr="00C16786" w:rsidR="00DB55AA">
        <w:rPr>
          <w:rFonts w:ascii="Arial" w:hAnsi="Arial" w:cs="Arial"/>
          <w:color w:val="000000" w:themeColor="text1"/>
        </w:rPr>
        <w:t>2</w:t>
      </w:r>
      <w:r w:rsidRPr="00C16786" w:rsidR="000C5808">
        <w:rPr>
          <w:rFonts w:ascii="Arial" w:hAnsi="Arial" w:cs="Arial"/>
          <w:color w:val="000000" w:themeColor="text1"/>
        </w:rPr>
        <w:t>5</w:t>
      </w:r>
      <w:r w:rsidRPr="00C16786" w:rsidR="00DB55AA">
        <w:rPr>
          <w:rFonts w:ascii="Arial" w:hAnsi="Arial" w:cs="Arial"/>
          <w:color w:val="000000" w:themeColor="text1"/>
        </w:rPr>
        <w:t>-</w:t>
      </w:r>
      <w:r w:rsidRPr="00C16786" w:rsidR="00986062">
        <w:rPr>
          <w:rFonts w:ascii="Arial" w:hAnsi="Arial" w:cs="Arial"/>
          <w:color w:val="000000" w:themeColor="text1"/>
        </w:rPr>
        <w:t>21</w:t>
      </w:r>
    </w:p>
    <w:p w:rsidRPr="00C16786" w:rsidR="002D2E73" w:rsidP="00FB480F" w:rsidRDefault="002D2E73">
      <w:pPr>
        <w:ind w:left="6372" w:firstLine="708"/>
        <w:jc w:val="both"/>
        <w:rPr>
          <w:rFonts w:ascii="Arial" w:hAnsi="Arial" w:cs="Arial"/>
          <w:color w:val="000000" w:themeColor="text1"/>
        </w:rPr>
      </w:pPr>
    </w:p>
    <w:p w:rsidRPr="00C16786" w:rsidR="00FB480F" w:rsidP="00FB480F" w:rsidRDefault="00FB480F">
      <w:pPr>
        <w:jc w:val="center"/>
        <w:rPr>
          <w:rFonts w:ascii="Arial" w:hAnsi="Arial" w:cs="Arial"/>
          <w:color w:val="000000" w:themeColor="text1"/>
        </w:rPr>
      </w:pPr>
      <w:r w:rsidRPr="00C16786">
        <w:rPr>
          <w:rFonts w:ascii="Arial" w:hAnsi="Arial" w:cs="Arial"/>
          <w:color w:val="000000" w:themeColor="text1"/>
        </w:rPr>
        <w:t xml:space="preserve">Z A P I S N I K </w:t>
      </w:r>
    </w:p>
    <w:p w:rsidRPr="00C16786" w:rsidR="00FB480F" w:rsidP="00FB480F" w:rsidRDefault="00FB480F">
      <w:pPr>
        <w:jc w:val="center"/>
        <w:rPr>
          <w:rFonts w:ascii="Arial" w:hAnsi="Arial" w:cs="Arial"/>
          <w:color w:val="000000" w:themeColor="text1"/>
        </w:rPr>
      </w:pPr>
      <w:r w:rsidRPr="00C16786">
        <w:rPr>
          <w:rFonts w:ascii="Arial" w:hAnsi="Arial" w:cs="Arial"/>
          <w:color w:val="000000" w:themeColor="text1"/>
        </w:rPr>
        <w:t xml:space="preserve">sastavljen kod Trgovačkog suda u Pazinu, </w:t>
      </w:r>
    </w:p>
    <w:p w:rsidRPr="00C16786" w:rsidR="002D2E73" w:rsidP="00DB55AA" w:rsidRDefault="00986062">
      <w:pPr>
        <w:jc w:val="center"/>
        <w:rPr>
          <w:rFonts w:ascii="Arial" w:hAnsi="Arial" w:cs="Arial"/>
          <w:color w:val="000000" w:themeColor="text1"/>
        </w:rPr>
      </w:pPr>
      <w:r w:rsidRPr="00C16786">
        <w:rPr>
          <w:rFonts w:ascii="Arial" w:hAnsi="Arial" w:cs="Arial"/>
          <w:color w:val="000000" w:themeColor="text1"/>
        </w:rPr>
        <w:t>17</w:t>
      </w:r>
      <w:r w:rsidRPr="00C16786" w:rsidR="00EA4910">
        <w:rPr>
          <w:rFonts w:ascii="Arial" w:hAnsi="Arial" w:cs="Arial"/>
          <w:color w:val="000000" w:themeColor="text1"/>
        </w:rPr>
        <w:t xml:space="preserve">. </w:t>
      </w:r>
      <w:r w:rsidRPr="00C16786">
        <w:rPr>
          <w:rFonts w:ascii="Arial" w:hAnsi="Arial" w:cs="Arial"/>
          <w:color w:val="000000" w:themeColor="text1"/>
        </w:rPr>
        <w:t xml:space="preserve">listopada </w:t>
      </w:r>
      <w:r w:rsidRPr="00C16786" w:rsidR="000C5808">
        <w:rPr>
          <w:rFonts w:ascii="Arial" w:hAnsi="Arial" w:cs="Arial"/>
          <w:color w:val="000000" w:themeColor="text1"/>
        </w:rPr>
        <w:t>2025</w:t>
      </w:r>
      <w:r w:rsidRPr="00C16786" w:rsidR="00F50CF9">
        <w:rPr>
          <w:rFonts w:ascii="Arial" w:hAnsi="Arial" w:cs="Arial"/>
          <w:color w:val="000000" w:themeColor="text1"/>
        </w:rPr>
        <w:t>.</w:t>
      </w:r>
      <w:r w:rsidRPr="00C16786" w:rsidR="00FB480F">
        <w:rPr>
          <w:rFonts w:ascii="Arial" w:hAnsi="Arial" w:cs="Arial"/>
          <w:color w:val="000000" w:themeColor="text1"/>
        </w:rPr>
        <w:t xml:space="preserve"> o izvještajnom ročištu u stečajnom postupku nad</w:t>
      </w:r>
      <w:r w:rsidRPr="00C16786" w:rsidR="00F50CF9">
        <w:rPr>
          <w:rFonts w:ascii="Arial" w:hAnsi="Arial" w:cs="Arial"/>
          <w:color w:val="000000" w:themeColor="text1"/>
        </w:rPr>
        <w:t xml:space="preserve"> </w:t>
      </w:r>
      <w:r w:rsidRPr="00C16786" w:rsidR="00227272">
        <w:rPr>
          <w:rFonts w:ascii="Arial" w:hAnsi="Arial" w:cs="Arial"/>
          <w:color w:val="000000" w:themeColor="text1"/>
        </w:rPr>
        <w:t>dužnikom</w:t>
      </w:r>
    </w:p>
    <w:p w:rsidRPr="00C16786" w:rsidR="00961463" w:rsidP="00961463" w:rsidRDefault="00EA4910">
      <w:pPr>
        <w:jc w:val="center"/>
        <w:rPr>
          <w:rFonts w:ascii="Arial" w:hAnsi="Arial" w:cs="Arial"/>
          <w:color w:val="000000" w:themeColor="text1"/>
        </w:rPr>
      </w:pPr>
      <w:r w:rsidRPr="00C16786">
        <w:rPr>
          <w:rFonts w:ascii="Arial" w:hAnsi="Arial" w:cs="Arial"/>
          <w:color w:val="000000" w:themeColor="text1"/>
        </w:rPr>
        <w:t xml:space="preserve">TIK TAK INSTAL d.o.o. Pazin, Štranjga 1, OIB: 40818409038, MBS: 130114935  </w:t>
      </w:r>
    </w:p>
    <w:p w:rsidRPr="00C16786" w:rsidR="00127B5F" w:rsidP="00FB480F" w:rsidRDefault="00127B5F">
      <w:pPr>
        <w:jc w:val="both"/>
        <w:rPr>
          <w:rFonts w:ascii="Arial" w:hAnsi="Arial" w:cs="Arial"/>
          <w:color w:val="000000" w:themeColor="text1"/>
        </w:rPr>
      </w:pPr>
    </w:p>
    <w:p w:rsidRPr="00C16786" w:rsidR="00FB480F" w:rsidP="00FB480F" w:rsidRDefault="00FB480F">
      <w:pPr>
        <w:jc w:val="both"/>
        <w:rPr>
          <w:rFonts w:ascii="Arial" w:hAnsi="Arial" w:cs="Arial"/>
          <w:color w:val="000000" w:themeColor="text1"/>
        </w:rPr>
      </w:pPr>
      <w:r w:rsidRPr="00C16786">
        <w:rPr>
          <w:rFonts w:ascii="Arial" w:hAnsi="Arial" w:cs="Arial"/>
          <w:color w:val="000000" w:themeColor="text1"/>
        </w:rPr>
        <w:t>OD SUDA NAZOČNI:</w:t>
      </w:r>
    </w:p>
    <w:p w:rsidRPr="00C16786" w:rsidR="00FB480F" w:rsidP="00FB480F" w:rsidRDefault="00FB480F">
      <w:pPr>
        <w:jc w:val="both"/>
        <w:rPr>
          <w:rFonts w:ascii="Arial" w:hAnsi="Arial" w:cs="Arial"/>
          <w:color w:val="000000" w:themeColor="text1"/>
        </w:rPr>
      </w:pPr>
      <w:r w:rsidRPr="00C16786">
        <w:rPr>
          <w:rFonts w:ascii="Arial" w:hAnsi="Arial" w:cs="Arial"/>
          <w:color w:val="000000" w:themeColor="text1"/>
        </w:rPr>
        <w:t>Ivan Dujić, stečajni sudac</w:t>
      </w:r>
    </w:p>
    <w:p w:rsidRPr="00C16786" w:rsidR="00FB480F" w:rsidP="00FB480F" w:rsidRDefault="00986062">
      <w:pPr>
        <w:jc w:val="both"/>
        <w:rPr>
          <w:rFonts w:ascii="Arial" w:hAnsi="Arial" w:cs="Arial"/>
          <w:color w:val="000000" w:themeColor="text1"/>
        </w:rPr>
      </w:pPr>
      <w:r w:rsidRPr="00C16786">
        <w:rPr>
          <w:rFonts w:ascii="Arial" w:hAnsi="Arial" w:cs="Arial"/>
          <w:color w:val="000000" w:themeColor="text1"/>
        </w:rPr>
        <w:t>Sanja Prodan</w:t>
      </w:r>
      <w:r w:rsidRPr="00C16786" w:rsidR="003324C7">
        <w:rPr>
          <w:rFonts w:ascii="Arial" w:hAnsi="Arial" w:cs="Arial"/>
          <w:color w:val="000000" w:themeColor="text1"/>
        </w:rPr>
        <w:t>,</w:t>
      </w:r>
      <w:r w:rsidRPr="00C16786" w:rsidR="00FB480F">
        <w:rPr>
          <w:rFonts w:ascii="Arial" w:hAnsi="Arial" w:cs="Arial"/>
          <w:color w:val="000000" w:themeColor="text1"/>
        </w:rPr>
        <w:t xml:space="preserve"> zapisničar</w:t>
      </w:r>
      <w:r w:rsidRPr="00C16786" w:rsidR="00574F6D">
        <w:rPr>
          <w:rFonts w:ascii="Arial" w:hAnsi="Arial" w:cs="Arial"/>
          <w:color w:val="000000" w:themeColor="text1"/>
        </w:rPr>
        <w:t>ka</w:t>
      </w:r>
    </w:p>
    <w:p w:rsidRPr="00C16786" w:rsidR="00FB480F" w:rsidP="00FB480F" w:rsidRDefault="00FB480F">
      <w:pPr>
        <w:jc w:val="both"/>
        <w:rPr>
          <w:rFonts w:ascii="Arial" w:hAnsi="Arial" w:cs="Arial"/>
          <w:color w:val="000000" w:themeColor="text1"/>
        </w:rPr>
      </w:pPr>
    </w:p>
    <w:p w:rsidRPr="00C16786" w:rsidR="00D12821" w:rsidP="00D12821" w:rsidRDefault="00FB480F">
      <w:pPr>
        <w:ind w:firstLine="708"/>
        <w:jc w:val="both"/>
        <w:rPr>
          <w:rFonts w:ascii="Arial" w:hAnsi="Arial" w:cs="Arial"/>
          <w:color w:val="000000" w:themeColor="text1"/>
        </w:rPr>
      </w:pPr>
      <w:r w:rsidRPr="00C16786">
        <w:rPr>
          <w:rFonts w:ascii="Arial" w:hAnsi="Arial" w:cs="Arial"/>
          <w:color w:val="000000" w:themeColor="text1"/>
        </w:rPr>
        <w:t>Utvrđuje se da su na izvještajnom ročištu nazočni stečajn</w:t>
      </w:r>
      <w:r w:rsidRPr="00C16786" w:rsidR="00EA4910">
        <w:rPr>
          <w:rFonts w:ascii="Arial" w:hAnsi="Arial" w:cs="Arial"/>
          <w:color w:val="000000" w:themeColor="text1"/>
        </w:rPr>
        <w:t>i</w:t>
      </w:r>
      <w:r w:rsidRPr="00C16786">
        <w:rPr>
          <w:rFonts w:ascii="Arial" w:hAnsi="Arial" w:cs="Arial"/>
          <w:color w:val="000000" w:themeColor="text1"/>
        </w:rPr>
        <w:t xml:space="preserve"> upravitelj</w:t>
      </w:r>
      <w:r w:rsidRPr="00C16786" w:rsidR="00D12821">
        <w:rPr>
          <w:rFonts w:ascii="Arial" w:hAnsi="Arial" w:cs="Arial"/>
          <w:color w:val="000000" w:themeColor="text1"/>
        </w:rPr>
        <w:t xml:space="preserve"> </w:t>
      </w:r>
      <w:r w:rsidRPr="00C16786" w:rsidR="00EA4910">
        <w:rPr>
          <w:rFonts w:ascii="Arial" w:hAnsi="Arial" w:cs="Arial"/>
          <w:color w:val="000000" w:themeColor="text1"/>
        </w:rPr>
        <w:t>Matko Ljuban</w:t>
      </w:r>
      <w:r w:rsidRPr="00C16786" w:rsidR="000C5808">
        <w:rPr>
          <w:rFonts w:ascii="Arial" w:hAnsi="Arial" w:cs="Arial"/>
          <w:color w:val="000000" w:themeColor="text1"/>
        </w:rPr>
        <w:t xml:space="preserve"> i </w:t>
      </w:r>
      <w:r w:rsidRPr="00C16786" w:rsidR="00C16786">
        <w:rPr>
          <w:rFonts w:ascii="Arial" w:hAnsi="Arial" w:cs="Arial"/>
          <w:color w:val="000000" w:themeColor="text1"/>
        </w:rPr>
        <w:t>Žejko Perčinlić, ŽDO u Puli.</w:t>
      </w:r>
      <w:r w:rsidRPr="00C16786" w:rsidR="00044E12">
        <w:rPr>
          <w:rFonts w:ascii="Arial" w:hAnsi="Arial" w:cs="Arial"/>
          <w:color w:val="000000" w:themeColor="text1"/>
        </w:rPr>
        <w:t xml:space="preserve"> </w:t>
      </w:r>
    </w:p>
    <w:p w:rsidRPr="00C16786" w:rsidR="00C05A7C" w:rsidP="00C05A7C" w:rsidRDefault="00C05A7C">
      <w:pPr>
        <w:jc w:val="both"/>
        <w:rPr>
          <w:rFonts w:ascii="Arial" w:hAnsi="Arial" w:cs="Arial"/>
          <w:color w:val="000000" w:themeColor="text1"/>
        </w:rPr>
      </w:pPr>
    </w:p>
    <w:p w:rsidRPr="00C16786" w:rsidR="00DA0655" w:rsidP="00C05A7C" w:rsidRDefault="003136D6">
      <w:pPr>
        <w:jc w:val="both"/>
        <w:rPr>
          <w:rFonts w:ascii="Arial" w:hAnsi="Arial" w:cs="Arial"/>
          <w:color w:val="000000" w:themeColor="text1"/>
        </w:rPr>
      </w:pPr>
      <w:r w:rsidRPr="00C16786">
        <w:rPr>
          <w:rFonts w:ascii="Arial" w:hAnsi="Arial" w:cs="Arial"/>
          <w:color w:val="000000" w:themeColor="text1"/>
        </w:rPr>
        <w:t xml:space="preserve">Uz suglasnost stečajnog upravitelja i </w:t>
      </w:r>
      <w:r w:rsidRPr="00C16786" w:rsidR="00AF2DB3">
        <w:rPr>
          <w:rFonts w:ascii="Arial" w:hAnsi="Arial" w:cs="Arial"/>
          <w:color w:val="000000" w:themeColor="text1"/>
        </w:rPr>
        <w:t>pun. vjerovnika</w:t>
      </w:r>
      <w:r w:rsidRPr="00C16786">
        <w:rPr>
          <w:rFonts w:ascii="Arial" w:hAnsi="Arial" w:cs="Arial"/>
          <w:color w:val="000000" w:themeColor="text1"/>
        </w:rPr>
        <w:t xml:space="preserve"> početak ročišta preložen je u 1</w:t>
      </w:r>
      <w:r w:rsidRPr="00C16786" w:rsidR="008524C7">
        <w:rPr>
          <w:rFonts w:ascii="Arial" w:hAnsi="Arial" w:cs="Arial"/>
          <w:color w:val="000000" w:themeColor="text1"/>
        </w:rPr>
        <w:t>2</w:t>
      </w:r>
      <w:r w:rsidRPr="00C16786">
        <w:rPr>
          <w:rFonts w:ascii="Arial" w:hAnsi="Arial" w:cs="Arial"/>
          <w:color w:val="000000" w:themeColor="text1"/>
        </w:rPr>
        <w:t>:</w:t>
      </w:r>
      <w:r w:rsidRPr="00C16786" w:rsidR="00C16786">
        <w:rPr>
          <w:rFonts w:ascii="Arial" w:hAnsi="Arial" w:cs="Arial"/>
          <w:color w:val="000000" w:themeColor="text1"/>
        </w:rPr>
        <w:t>05</w:t>
      </w:r>
      <w:r w:rsidRPr="00C16786">
        <w:rPr>
          <w:rFonts w:ascii="Arial" w:hAnsi="Arial" w:cs="Arial"/>
          <w:color w:val="000000" w:themeColor="text1"/>
        </w:rPr>
        <w:t xml:space="preserve"> sati.</w:t>
      </w:r>
    </w:p>
    <w:p w:rsidRPr="00C16786" w:rsidR="0030395D" w:rsidP="0030395D" w:rsidRDefault="0030395D">
      <w:pPr>
        <w:jc w:val="both"/>
        <w:rPr>
          <w:rFonts w:ascii="Arial" w:hAnsi="Arial" w:cs="Arial"/>
          <w:color w:val="000000" w:themeColor="text1"/>
        </w:rPr>
      </w:pPr>
      <w:r w:rsidRPr="00C16786">
        <w:rPr>
          <w:rFonts w:ascii="Arial" w:hAnsi="Arial" w:cs="Arial"/>
          <w:color w:val="000000" w:themeColor="text1"/>
        </w:rPr>
        <w:t xml:space="preserve">Početak u </w:t>
      </w:r>
      <w:r w:rsidRPr="00C16786" w:rsidR="00C33562">
        <w:rPr>
          <w:rFonts w:ascii="Arial" w:hAnsi="Arial" w:cs="Arial"/>
          <w:color w:val="000000" w:themeColor="text1"/>
        </w:rPr>
        <w:t>1</w:t>
      </w:r>
      <w:r w:rsidRPr="00C16786" w:rsidR="008524C7">
        <w:rPr>
          <w:rFonts w:ascii="Arial" w:hAnsi="Arial" w:cs="Arial"/>
          <w:color w:val="000000" w:themeColor="text1"/>
        </w:rPr>
        <w:t>2</w:t>
      </w:r>
      <w:r w:rsidRPr="00C16786">
        <w:rPr>
          <w:rFonts w:ascii="Arial" w:hAnsi="Arial" w:cs="Arial"/>
          <w:color w:val="000000" w:themeColor="text1"/>
        </w:rPr>
        <w:t>:</w:t>
      </w:r>
      <w:r w:rsidRPr="00C16786" w:rsidR="00C16786">
        <w:rPr>
          <w:rFonts w:ascii="Arial" w:hAnsi="Arial" w:cs="Arial"/>
          <w:color w:val="000000" w:themeColor="text1"/>
        </w:rPr>
        <w:t>05</w:t>
      </w:r>
      <w:r w:rsidRPr="00C16786">
        <w:rPr>
          <w:rFonts w:ascii="Arial" w:hAnsi="Arial" w:cs="Arial"/>
          <w:color w:val="000000" w:themeColor="text1"/>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Utvrđuje se da je stečajni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 xml:space="preserve">Stečajni upravitelj ukratko usmeno iznosi izvješće i navodi da ustraje kod svega iznesenog u podnesenom pisanom izvješću. </w:t>
      </w:r>
    </w:p>
    <w:p w:rsidRPr="00915656" w:rsidR="00503717" w:rsidP="00503717" w:rsidRDefault="00503717">
      <w:pPr>
        <w:jc w:val="both"/>
        <w:rPr>
          <w:rFonts w:ascii="Arial" w:hAnsi="Arial" w:cs="Arial"/>
        </w:rPr>
      </w:pPr>
    </w:p>
    <w:p w:rsidR="008524C7" w:rsidP="00227272" w:rsidRDefault="00503717">
      <w:pPr>
        <w:jc w:val="both"/>
        <w:rPr>
          <w:rFonts w:ascii="Arial" w:hAnsi="Arial" w:cs="Arial"/>
        </w:rPr>
      </w:pPr>
      <w:r w:rsidRPr="00915656">
        <w:rPr>
          <w:rFonts w:ascii="Arial" w:hAnsi="Arial" w:cs="Arial"/>
        </w:rPr>
        <w:tab/>
        <w:t>Stečajn</w:t>
      </w:r>
      <w:r w:rsidR="00C16786">
        <w:rPr>
          <w:rFonts w:ascii="Arial" w:hAnsi="Arial" w:cs="Arial"/>
        </w:rPr>
        <w:t>i</w:t>
      </w:r>
      <w:r w:rsidRPr="00915656" w:rsidR="00E42F7E">
        <w:rPr>
          <w:rFonts w:ascii="Arial" w:hAnsi="Arial" w:cs="Arial"/>
        </w:rPr>
        <w:t xml:space="preserve"> upravitelj</w:t>
      </w:r>
      <w:r w:rsidR="00C16786">
        <w:rPr>
          <w:rFonts w:ascii="Arial" w:hAnsi="Arial" w:cs="Arial"/>
        </w:rPr>
        <w:t>i</w:t>
      </w:r>
      <w:r w:rsidRPr="00915656">
        <w:rPr>
          <w:rFonts w:ascii="Arial" w:hAnsi="Arial" w:cs="Arial"/>
        </w:rPr>
        <w:t xml:space="preserve"> </w:t>
      </w:r>
      <w:r w:rsidRPr="00915656" w:rsidR="00F620E6">
        <w:rPr>
          <w:rFonts w:ascii="Arial" w:hAnsi="Arial" w:cs="Arial"/>
        </w:rPr>
        <w:t xml:space="preserve">navodi da </w:t>
      </w:r>
      <w:r w:rsidR="00C16786">
        <w:rPr>
          <w:rFonts w:ascii="Arial" w:hAnsi="Arial" w:cs="Arial"/>
        </w:rPr>
        <w:t xml:space="preserve">je u 2025. godini teretni automobil OPEL VIVARO prodan ranijem zakonskom zastupniku stečajnog dužnika Paulu Štifaniću s time da je kupoprodajna cijena kompenzirana sa potraživanjem prema stečajnom dužniku po osnovi danih pozajmica koje su evidentirane u poslovnim knjigama stečajnog dužnika. Vozilo FIAT DOBLO nalazi se u Zarečju, Brhaji, na adresi ranijeg zakonskog zastupnika stečajnog dužnika Paula Štifanića te je u lošem stanju i ne može se voziti, pa stoga smatram da se postignuta kupoprodajna cijena biti znatno niža od procjene Centra za vozila Hrvatske te da će se prodati eventualno za polovicu te procjene koja je iznosila </w:t>
      </w:r>
      <w:r w:rsidR="00E4542F">
        <w:rPr>
          <w:rFonts w:ascii="TimesNewRomanPSMT" w:hAnsi="TimesNewRomanPSMT" w:cs="TimesNewRomanPSMT" w:eastAsiaTheme="minorHAnsi"/>
          <w:lang w:eastAsia="en-US"/>
        </w:rPr>
        <w:t xml:space="preserve">1.541,68 </w:t>
      </w:r>
      <w:r w:rsidR="00E4542F">
        <w:rPr>
          <w:rFonts w:ascii="Arial" w:hAnsi="Arial" w:cs="Arial"/>
        </w:rPr>
        <w:t>eura</w:t>
      </w:r>
      <w:r w:rsidR="00C16786">
        <w:rPr>
          <w:rFonts w:ascii="Arial" w:hAnsi="Arial" w:cs="Arial"/>
        </w:rPr>
        <w:t xml:space="preserve">. </w:t>
      </w:r>
      <w:r w:rsidR="00E4542F">
        <w:rPr>
          <w:rFonts w:ascii="Arial" w:hAnsi="Arial" w:cs="Arial"/>
        </w:rPr>
        <w:t xml:space="preserve"> </w:t>
      </w:r>
    </w:p>
    <w:p w:rsidR="00E4542F" w:rsidP="00227272" w:rsidRDefault="00E4542F">
      <w:pPr>
        <w:jc w:val="both"/>
        <w:rPr>
          <w:rFonts w:ascii="Arial" w:hAnsi="Arial" w:cs="Arial"/>
        </w:rPr>
      </w:pPr>
      <w:r>
        <w:rPr>
          <w:rFonts w:ascii="Arial" w:hAnsi="Arial" w:cs="Arial"/>
        </w:rPr>
        <w:tab/>
        <w:t xml:space="preserve">Na upit suca stečajni upravitelj navodi da imajući u obzir odredbu čl. 157. Stečajnog zakona prema kojoj je stečajni upravitelj dužan voditi računa da se iz stečajne mase osiguraju sredstva potrebna za namirenje predvidivih obveza stečajne mase te odredbe čl. 293. i 294. Stečajnog zakona o prijavi nedostatnosti stečajne mase predlaže da se početna cijena predmetnog vozila umanjuje za 25% svakih 3 tjedna koliko će biti potrebno za objavu oglasa i prikupljanje ponuda. Javni oglas za prikupljanje ponuda objavio bi se putem sudačke mreže i besplatnih Internet oglasnika. </w:t>
      </w:r>
    </w:p>
    <w:p w:rsidR="00550B03" w:rsidP="00227272" w:rsidRDefault="00550B03">
      <w:pPr>
        <w:jc w:val="both"/>
        <w:rPr>
          <w:rFonts w:ascii="Arial" w:hAnsi="Arial" w:cs="Arial"/>
        </w:rPr>
      </w:pPr>
    </w:p>
    <w:p w:rsidR="00242D09" w:rsidP="00227272" w:rsidRDefault="00242D09">
      <w:pPr>
        <w:jc w:val="both"/>
        <w:rPr>
          <w:rFonts w:ascii="Arial" w:hAnsi="Arial" w:cs="Arial"/>
        </w:rPr>
      </w:pPr>
      <w:r>
        <w:rPr>
          <w:rFonts w:ascii="Arial" w:hAnsi="Arial" w:cs="Arial"/>
        </w:rPr>
        <w:lastRenderedPageBreak/>
        <w:tab/>
        <w:t>Na upit zamjenika ŽDO Pula stečajni upravitelj navodi da postoje dokazi o davanju pozajmica stečajnom dužniku od strane ranijeg zz Paula Štifanića te će iste dostaviti sudu u kraćem roku.</w:t>
      </w:r>
    </w:p>
    <w:p w:rsidR="00242D09" w:rsidP="00227272" w:rsidRDefault="00242D09">
      <w:pPr>
        <w:jc w:val="both"/>
        <w:rPr>
          <w:rFonts w:ascii="Arial" w:hAnsi="Arial" w:cs="Arial"/>
        </w:rPr>
      </w:pPr>
    </w:p>
    <w:p w:rsidR="00242D09" w:rsidP="00227272" w:rsidRDefault="00242D09">
      <w:pPr>
        <w:jc w:val="both"/>
        <w:rPr>
          <w:rFonts w:ascii="Arial" w:hAnsi="Arial" w:cs="Arial"/>
        </w:rPr>
      </w:pPr>
      <w:r>
        <w:rPr>
          <w:rFonts w:ascii="Arial" w:hAnsi="Arial" w:cs="Arial"/>
        </w:rPr>
        <w:t xml:space="preserve">Zamjenik ŽDO Pula navodi da je  suglasan je sa prijedlogom stečajnog upravitelja vezano uz unovčenje vozila FIAT DOBLA. </w:t>
      </w:r>
    </w:p>
    <w:p w:rsidRPr="00915656" w:rsidR="00044E12" w:rsidP="00D9066F" w:rsidRDefault="00044E12">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tab/>
      </w:r>
      <w:r w:rsidRPr="00915656" w:rsidR="004E0478">
        <w:rPr>
          <w:rFonts w:ascii="Arial" w:hAnsi="Arial" w:cs="Arial"/>
        </w:rPr>
        <w:t xml:space="preserve"> </w:t>
      </w:r>
      <w:r w:rsidRPr="00915656" w:rsidR="00503717">
        <w:rPr>
          <w:rFonts w:ascii="Arial" w:hAnsi="Arial" w:cs="Arial"/>
        </w:rPr>
        <w:t>Utvrđuje se da je skupština vjerovnika jednoglasno donijela slijedeće</w:t>
      </w:r>
    </w:p>
    <w:p w:rsidRPr="00915656" w:rsidR="00503717" w:rsidP="00503717" w:rsidRDefault="00503717">
      <w:pPr>
        <w:jc w:val="center"/>
        <w:rPr>
          <w:rFonts w:ascii="Arial" w:hAnsi="Arial" w:cs="Arial"/>
        </w:rPr>
      </w:pPr>
    </w:p>
    <w:p w:rsidRPr="00915656" w:rsidR="00503717" w:rsidP="00503717" w:rsidRDefault="00503717">
      <w:pPr>
        <w:jc w:val="center"/>
        <w:rPr>
          <w:rFonts w:ascii="Arial" w:hAnsi="Arial" w:cs="Arial"/>
        </w:rPr>
      </w:pPr>
      <w:r w:rsidRPr="00915656">
        <w:rPr>
          <w:rFonts w:ascii="Arial" w:hAnsi="Arial" w:cs="Arial"/>
        </w:rPr>
        <w:t>O D L U K E</w:t>
      </w:r>
    </w:p>
    <w:p w:rsidRPr="00915656" w:rsidR="00FB480F" w:rsidP="00503717" w:rsidRDefault="00FB480F">
      <w:pPr>
        <w:jc w:val="both"/>
        <w:rPr>
          <w:rFonts w:ascii="Arial" w:hAnsi="Arial" w:cs="Arial"/>
        </w:rPr>
      </w:pPr>
    </w:p>
    <w:p w:rsidRPr="00EA4910" w:rsidR="00EA4910" w:rsidP="00EA4910" w:rsidRDefault="00EA4910">
      <w:pPr>
        <w:pStyle w:val="Odlomakpopisa"/>
        <w:numPr>
          <w:ilvl w:val="0"/>
          <w:numId w:val="5"/>
        </w:numPr>
        <w:jc w:val="both"/>
        <w:rPr>
          <w:rFonts w:ascii="Arial" w:hAnsi="Arial" w:cs="Arial"/>
          <w:sz w:val="24"/>
          <w:szCs w:val="24"/>
        </w:rPr>
      </w:pPr>
      <w:r w:rsidRPr="00EA4910">
        <w:rPr>
          <w:rFonts w:ascii="Arial" w:hAnsi="Arial" w:cs="Arial"/>
          <w:sz w:val="24"/>
          <w:szCs w:val="24"/>
        </w:rPr>
        <w:t>Prihvaća se izvješće stečajnog upravitelja i odobravaju se provedene radnje i predračun troškova.</w:t>
      </w:r>
    </w:p>
    <w:p w:rsidRPr="00EA4910" w:rsidR="00EA4910" w:rsidP="00EA4910" w:rsidRDefault="00EA4910">
      <w:pPr>
        <w:pStyle w:val="Odlomakpopisa"/>
        <w:numPr>
          <w:ilvl w:val="0"/>
          <w:numId w:val="5"/>
        </w:numPr>
        <w:jc w:val="both"/>
        <w:rPr>
          <w:rFonts w:ascii="Arial" w:hAnsi="Arial" w:cs="Arial"/>
          <w:sz w:val="24"/>
          <w:szCs w:val="24"/>
        </w:rPr>
      </w:pPr>
      <w:r w:rsidRPr="00EA4910">
        <w:rPr>
          <w:rFonts w:ascii="Arial" w:hAnsi="Arial" w:cs="Arial"/>
          <w:sz w:val="24"/>
          <w:szCs w:val="24"/>
        </w:rPr>
        <w:t>Utvrđuje se da nema mogućnosti za nastavak poslovanja stečajnog dužnika.</w:t>
      </w:r>
    </w:p>
    <w:p w:rsidRPr="00242D09" w:rsidR="00C16786" w:rsidP="00242D09" w:rsidRDefault="00EA4910">
      <w:pPr>
        <w:pStyle w:val="Odlomakpopisa"/>
        <w:numPr>
          <w:ilvl w:val="0"/>
          <w:numId w:val="5"/>
        </w:numPr>
        <w:jc w:val="both"/>
        <w:rPr>
          <w:rFonts w:ascii="Arial" w:hAnsi="Arial" w:cs="Arial"/>
          <w:sz w:val="24"/>
          <w:szCs w:val="24"/>
        </w:rPr>
      </w:pPr>
      <w:r w:rsidRPr="00EA4910">
        <w:rPr>
          <w:rFonts w:ascii="Arial" w:hAnsi="Arial" w:cs="Arial"/>
          <w:sz w:val="24"/>
          <w:szCs w:val="24"/>
        </w:rPr>
        <w:t xml:space="preserve">Daje se suglasnost stečajnom upravitelju da za TERETNI AUTOMOBIL, FIAT DOBLO, godina proizvodnje 2008, broj šasije ZFA22300005640242 (registarska oznaka vozila PU1966E – odjavljen i u lošem stanju) od strane CVH-a izvršena procjena vrijednosti vozila - 1.541,68 €, prihvati ponudu po navedenom iznosu ukoliko je bude ili objavi oglas na mrežnim stranicama Sudačke mreže, za prikupljanje pisanih ponuda i odabirom najpovoljnije, po početno utvrđenoj cijeni od 1.541,68 €, a ako se ne unovči na taj način i po toj početnoj cijeni, u svakoj daljnjem oglašavanju umanji iznos za </w:t>
      </w:r>
      <w:r w:rsidR="00242D09">
        <w:rPr>
          <w:rFonts w:ascii="Arial" w:hAnsi="Arial" w:cs="Arial"/>
          <w:sz w:val="24"/>
          <w:szCs w:val="24"/>
        </w:rPr>
        <w:t>25</w:t>
      </w:r>
      <w:r w:rsidRPr="00EA4910">
        <w:rPr>
          <w:rFonts w:ascii="Arial" w:hAnsi="Arial" w:cs="Arial"/>
          <w:sz w:val="24"/>
          <w:szCs w:val="24"/>
        </w:rPr>
        <w:t>% od prvotne početne cijene, sve do konačne prodaje.</w:t>
      </w:r>
    </w:p>
    <w:p w:rsidR="00C16786" w:rsidP="00C16786" w:rsidRDefault="00C16786">
      <w:pPr>
        <w:ind w:firstLine="708"/>
        <w:jc w:val="both"/>
        <w:rPr>
          <w:rFonts w:ascii="Arial" w:hAnsi="Arial" w:cs="Arial"/>
        </w:rPr>
      </w:pPr>
    </w:p>
    <w:p w:rsidR="00C16786" w:rsidP="00C16786" w:rsidRDefault="00C16786">
      <w:pPr>
        <w:ind w:firstLine="708"/>
        <w:jc w:val="both"/>
        <w:rPr>
          <w:rFonts w:ascii="Arial" w:hAnsi="Arial" w:cs="Arial"/>
        </w:rPr>
      </w:pPr>
      <w:r>
        <w:rPr>
          <w:rFonts w:ascii="Arial" w:hAnsi="Arial" w:cs="Arial"/>
        </w:rPr>
        <w:t>S obzirom da se ročište održava na daljinu, nazočni potvrđuju da su tijek ročišta pratili putem zvučnika i putem ekrana na svojim računala te da nemaju prigovor na sastav zapisnika kojeg neće potpisivati.</w:t>
      </w:r>
    </w:p>
    <w:p w:rsidR="00C16786" w:rsidP="00C16786" w:rsidRDefault="00C16786">
      <w:pPr>
        <w:ind w:firstLine="708"/>
        <w:jc w:val="both"/>
        <w:rPr>
          <w:rFonts w:ascii="Arial" w:hAnsi="Arial" w:cs="Arial"/>
        </w:rPr>
      </w:pPr>
    </w:p>
    <w:p w:rsidR="00C16786" w:rsidP="00C16786" w:rsidRDefault="00C16786">
      <w:pPr>
        <w:ind w:left="708"/>
        <w:jc w:val="both"/>
        <w:rPr>
          <w:rFonts w:ascii="Arial" w:hAnsi="Arial" w:cs="Arial"/>
        </w:rPr>
      </w:pPr>
      <w:r>
        <w:rPr>
          <w:rFonts w:ascii="Arial" w:hAnsi="Arial" w:cs="Arial"/>
        </w:rPr>
        <w:t xml:space="preserve">Ovaj zapisnik objavit će se na e-oglasnoj ploči suda. </w:t>
      </w:r>
    </w:p>
    <w:p w:rsidR="00C16786" w:rsidP="00FB480F" w:rsidRDefault="00C16786">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 xml:space="preserve">Dovršeno u </w:t>
      </w:r>
      <w:r w:rsidRPr="00915656" w:rsidR="006B1673">
        <w:rPr>
          <w:rFonts w:ascii="Arial" w:hAnsi="Arial" w:cs="Arial"/>
        </w:rPr>
        <w:t>1</w:t>
      </w:r>
      <w:r w:rsidRPr="00915656" w:rsidR="008524C7">
        <w:rPr>
          <w:rFonts w:ascii="Arial" w:hAnsi="Arial" w:cs="Arial"/>
        </w:rPr>
        <w:t>2</w:t>
      </w:r>
      <w:r w:rsidRPr="00915656" w:rsidR="00FC6051">
        <w:rPr>
          <w:rFonts w:ascii="Arial" w:hAnsi="Arial" w:cs="Arial"/>
        </w:rPr>
        <w:t>:</w:t>
      </w:r>
      <w:r w:rsidR="00242D09">
        <w:rPr>
          <w:rFonts w:ascii="Arial" w:hAnsi="Arial" w:cs="Arial"/>
        </w:rPr>
        <w:t>20</w:t>
      </w:r>
      <w:r w:rsidRPr="00915656" w:rsidR="00FC6051">
        <w:rPr>
          <w:rFonts w:ascii="Arial" w:hAnsi="Arial" w:cs="Arial"/>
        </w:rPr>
        <w:t xml:space="preserve"> </w:t>
      </w:r>
      <w:r w:rsidRPr="00915656">
        <w:rPr>
          <w:rFonts w:ascii="Arial" w:hAnsi="Arial" w:cs="Arial"/>
        </w:rPr>
        <w:t>sati.</w:t>
      </w:r>
    </w:p>
    <w:p w:rsidRPr="00915656" w:rsidR="00FB480F" w:rsidP="00FB480F" w:rsidRDefault="00FB480F">
      <w:pPr>
        <w:jc w:val="both"/>
        <w:rPr>
          <w:rFonts w:ascii="Arial" w:hAnsi="Arial" w:cs="Arial"/>
        </w:rPr>
      </w:pPr>
    </w:p>
    <w:p w:rsidRPr="00915656" w:rsidR="00AB2704" w:rsidP="00FB480F" w:rsidRDefault="00AB2704">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sidR="00FB480F">
        <w:rPr>
          <w:rFonts w:ascii="Arial" w:hAnsi="Arial" w:cs="Arial"/>
        </w:rPr>
        <w:t xml:space="preserve"> Vjerovnici  </w:t>
      </w:r>
      <w:r w:rsidRPr="00915656" w:rsidR="00FB480F">
        <w:rPr>
          <w:rFonts w:ascii="Arial" w:hAnsi="Arial" w:cs="Arial"/>
        </w:rPr>
        <w:tab/>
      </w:r>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6D4E78"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F32D25" w:rsidRDefault="00F32D25">
      <w:pPr>
        <w:rPr>
          <w:rFonts w:ascii="Arial" w:hAnsi="Arial" w:cs="Arial"/>
        </w:rPr>
      </w:pPr>
    </w:p>
    <w:sectPr w:rsidRPr="00915656" w:rsidR="00F32D25" w:rsidSect="0080070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86062" w:rsidRDefault="00986062">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86062" w:rsidRDefault="00986062">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86062" w:rsidRDefault="00986062">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E8756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E87567">
      <w:rPr>
        <w:rStyle w:val="Brojstranice"/>
        <w:rFonts w:ascii="Arial" w:hAnsi="Arial" w:cs="Arial"/>
        <w:noProof/>
      </w:rPr>
      <w:t>2</w:t>
    </w:r>
    <w:r w:rsidRPr="006664A8">
      <w:rPr>
        <w:rStyle w:val="Brojstranice"/>
        <w:rFonts w:ascii="Arial" w:hAnsi="Arial" w:cs="Arial"/>
      </w:rPr>
      <w:fldChar w:fldCharType="end"/>
    </w:r>
  </w:p>
  <w:p w:rsidRPr="00B1700C" w:rsidR="007E2D55" w:rsidP="00FC6051" w:rsidRDefault="008524C7">
    <w:pPr>
      <w:ind w:left="6372" w:firstLine="708"/>
      <w:jc w:val="both"/>
      <w:rPr>
        <w:rFonts w:ascii="Arial" w:hAnsi="Arial" w:cs="Arial"/>
      </w:rPr>
    </w:pPr>
    <w:r>
      <w:rPr>
        <w:rFonts w:ascii="Arial" w:hAnsi="Arial" w:cs="Arial"/>
      </w:rPr>
      <w:t xml:space="preserve">  </w:t>
    </w:r>
    <w:r w:rsidRPr="00CA2628" w:rsidR="00044E12">
      <w:rPr>
        <w:rFonts w:ascii="Arial" w:hAnsi="Arial" w:cs="Arial"/>
      </w:rPr>
      <w:t xml:space="preserve"> </w:t>
    </w:r>
    <w:r w:rsidRPr="00915656" w:rsidR="00986062">
      <w:rPr>
        <w:rFonts w:ascii="Arial" w:hAnsi="Arial" w:cs="Arial"/>
      </w:rPr>
      <w:t>St-</w:t>
    </w:r>
    <w:r w:rsidR="00986062">
      <w:rPr>
        <w:rFonts w:ascii="Arial" w:hAnsi="Arial" w:cs="Arial"/>
      </w:rPr>
      <w:t>173</w:t>
    </w:r>
    <w:r w:rsidRPr="00915656" w:rsidR="00986062">
      <w:rPr>
        <w:rFonts w:ascii="Arial" w:hAnsi="Arial" w:cs="Arial"/>
      </w:rPr>
      <w:t>/202</w:t>
    </w:r>
    <w:r w:rsidR="00986062">
      <w:rPr>
        <w:rFonts w:ascii="Arial" w:hAnsi="Arial" w:cs="Arial"/>
      </w:rPr>
      <w:t>5</w:t>
    </w:r>
    <w:r w:rsidRPr="00915656" w:rsidR="00986062">
      <w:rPr>
        <w:rFonts w:ascii="Arial" w:hAnsi="Arial" w:cs="Arial"/>
      </w:rPr>
      <w:t>-</w:t>
    </w:r>
    <w:r w:rsidR="00986062">
      <w:rPr>
        <w:rFonts w:ascii="Arial" w:hAnsi="Arial" w:cs="Arial"/>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86062" w:rsidRDefault="0098606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5C84EDB"/>
    <w:multiLevelType w:val="hybridMultilevel"/>
    <w:tmpl w:val="464C33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2"/>
  </w:num>
  <w:num w:numId="4">
    <w:abstractNumId w:val="0"/>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59B2"/>
    <w:rsid w:val="00092650"/>
    <w:rsid w:val="000945ED"/>
    <w:rsid w:val="000C5808"/>
    <w:rsid w:val="000F3E09"/>
    <w:rsid w:val="000F51F0"/>
    <w:rsid w:val="00127B5F"/>
    <w:rsid w:val="00170DF0"/>
    <w:rsid w:val="00174A03"/>
    <w:rsid w:val="001A455D"/>
    <w:rsid w:val="001B1CE8"/>
    <w:rsid w:val="001E1635"/>
    <w:rsid w:val="00221187"/>
    <w:rsid w:val="00227272"/>
    <w:rsid w:val="00242D09"/>
    <w:rsid w:val="002B0012"/>
    <w:rsid w:val="002B1675"/>
    <w:rsid w:val="002D2E73"/>
    <w:rsid w:val="002D5618"/>
    <w:rsid w:val="0030395D"/>
    <w:rsid w:val="003136D6"/>
    <w:rsid w:val="003324C7"/>
    <w:rsid w:val="00333CC3"/>
    <w:rsid w:val="00334091"/>
    <w:rsid w:val="00351ED7"/>
    <w:rsid w:val="003658C7"/>
    <w:rsid w:val="003A6A27"/>
    <w:rsid w:val="003A6E1D"/>
    <w:rsid w:val="003E77C3"/>
    <w:rsid w:val="00407393"/>
    <w:rsid w:val="00410A03"/>
    <w:rsid w:val="004E0478"/>
    <w:rsid w:val="004E34FF"/>
    <w:rsid w:val="004E40F3"/>
    <w:rsid w:val="00503717"/>
    <w:rsid w:val="0050394A"/>
    <w:rsid w:val="00513F17"/>
    <w:rsid w:val="00550B03"/>
    <w:rsid w:val="00552529"/>
    <w:rsid w:val="00574F6D"/>
    <w:rsid w:val="005A452E"/>
    <w:rsid w:val="005B6F0D"/>
    <w:rsid w:val="005D04CA"/>
    <w:rsid w:val="005D1591"/>
    <w:rsid w:val="005E4DF2"/>
    <w:rsid w:val="005F45B4"/>
    <w:rsid w:val="005F692A"/>
    <w:rsid w:val="00603478"/>
    <w:rsid w:val="0066305C"/>
    <w:rsid w:val="006664A8"/>
    <w:rsid w:val="006B1673"/>
    <w:rsid w:val="006C39F4"/>
    <w:rsid w:val="006D4E78"/>
    <w:rsid w:val="007038C0"/>
    <w:rsid w:val="00713E3C"/>
    <w:rsid w:val="00733D15"/>
    <w:rsid w:val="00740AD1"/>
    <w:rsid w:val="00757FE9"/>
    <w:rsid w:val="00772A94"/>
    <w:rsid w:val="00780CEA"/>
    <w:rsid w:val="007B7518"/>
    <w:rsid w:val="00800702"/>
    <w:rsid w:val="00815AC8"/>
    <w:rsid w:val="00832EB8"/>
    <w:rsid w:val="00833339"/>
    <w:rsid w:val="00850186"/>
    <w:rsid w:val="008524C7"/>
    <w:rsid w:val="00864948"/>
    <w:rsid w:val="00875F86"/>
    <w:rsid w:val="0087621E"/>
    <w:rsid w:val="0088449F"/>
    <w:rsid w:val="008A71CD"/>
    <w:rsid w:val="00914602"/>
    <w:rsid w:val="00915656"/>
    <w:rsid w:val="009422E4"/>
    <w:rsid w:val="00955D7F"/>
    <w:rsid w:val="00961463"/>
    <w:rsid w:val="00970709"/>
    <w:rsid w:val="0097441A"/>
    <w:rsid w:val="00975977"/>
    <w:rsid w:val="00980C93"/>
    <w:rsid w:val="00986062"/>
    <w:rsid w:val="00992F1E"/>
    <w:rsid w:val="009C09AD"/>
    <w:rsid w:val="009D2A3E"/>
    <w:rsid w:val="00A44D7A"/>
    <w:rsid w:val="00A54C46"/>
    <w:rsid w:val="00AB2704"/>
    <w:rsid w:val="00AB64A7"/>
    <w:rsid w:val="00AD515E"/>
    <w:rsid w:val="00AF2DB3"/>
    <w:rsid w:val="00B1700C"/>
    <w:rsid w:val="00B25838"/>
    <w:rsid w:val="00B46F72"/>
    <w:rsid w:val="00B6562E"/>
    <w:rsid w:val="00B7555E"/>
    <w:rsid w:val="00B90074"/>
    <w:rsid w:val="00B913C2"/>
    <w:rsid w:val="00B97A3A"/>
    <w:rsid w:val="00BC5126"/>
    <w:rsid w:val="00BF0433"/>
    <w:rsid w:val="00C05A7C"/>
    <w:rsid w:val="00C16786"/>
    <w:rsid w:val="00C33562"/>
    <w:rsid w:val="00C635A8"/>
    <w:rsid w:val="00CA2628"/>
    <w:rsid w:val="00CB4C99"/>
    <w:rsid w:val="00CD2969"/>
    <w:rsid w:val="00D05A56"/>
    <w:rsid w:val="00D07340"/>
    <w:rsid w:val="00D11A25"/>
    <w:rsid w:val="00D12821"/>
    <w:rsid w:val="00D207CB"/>
    <w:rsid w:val="00D46E44"/>
    <w:rsid w:val="00D652FC"/>
    <w:rsid w:val="00D67025"/>
    <w:rsid w:val="00D9066F"/>
    <w:rsid w:val="00DA0655"/>
    <w:rsid w:val="00DB55AA"/>
    <w:rsid w:val="00DD08FD"/>
    <w:rsid w:val="00DD4E86"/>
    <w:rsid w:val="00E33101"/>
    <w:rsid w:val="00E40BE3"/>
    <w:rsid w:val="00E42F7E"/>
    <w:rsid w:val="00E4542F"/>
    <w:rsid w:val="00E87567"/>
    <w:rsid w:val="00EA4910"/>
    <w:rsid w:val="00EC2018"/>
    <w:rsid w:val="00EE6585"/>
    <w:rsid w:val="00F02B53"/>
    <w:rsid w:val="00F1279C"/>
    <w:rsid w:val="00F32D25"/>
    <w:rsid w:val="00F50CF9"/>
    <w:rsid w:val="00F620E6"/>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E87567"/>
    <w:rPr>
      <w:color w:val="808080"/>
      <w:bdr w:val="none" w:color="auto" w:sz="0" w:space="0"/>
      <w:shd w:val="clear" w:color="auto" w:fill="auto"/>
    </w:rPr>
  </w:style>
  <w:style w:type="character" w:styleId="eSPISCCParagraphDefaultFont" w:customStyle="true">
    <w:name w:val="eSPIS_CC_Paragraph Default Font"/>
    <w:basedOn w:val="Zadanifontodlomka"/>
    <w:rsid w:val="00E8756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8756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8756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87567"/>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9050248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oter3.xml" Type="http://schemas.openxmlformats.org/officeDocument/2006/relationships/footer"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theme/theme1.xml" Type="http://schemas.openxmlformats.org/officeDocument/2006/relationships/theme" Id="rId1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17. listopada 2025.</izvorni_sadrzaj>
    <derivirana_varijabla naziv="DomainObject.StvarniPocetakDatum_1">17. listopada 2025.</derivirana_varijabla>
  </DomainObject.StvarniPocetakDatum>
  <DomainObject.StvarniZavrsetakDatum>
    <izvorni_sadrzaj>17. listopada 2025.</izvorni_sadrzaj>
    <derivirana_varijabla naziv="DomainObject.StvarniZavrsetakDatum_1">17. listopada 2025.</derivirana_varijabla>
  </DomainObject.StvarniZavrsetakDatum>
  <DomainObject.PlaniraniZavrsetakDatum>
    <izvorni_sadrzaj>17. listopada 2025.</izvorni_sadrzaj>
    <derivirana_varijabla naziv="DomainObject.PlaniraniZavrsetakDatum_1">17. listopada 2025.</derivirana_varijabla>
  </DomainObject.PlaniraniZavrsetakDatum>
  <DomainObject.PlaniraniPocetakDatum>
    <izvorni_sadrzaj>17. listopada 2025.</izvorni_sadrzaj>
    <derivirana_varijabla naziv="DomainObject.PlaniraniPocetakDatum_1">17. listopada 2025.</derivirana_varijabla>
  </DomainObject.PlaniraniPocetakDatum>
  <DomainObject.StvarniPocetakVrijeme>
    <izvorni_sadrzaj>12:05</izvorni_sadrzaj>
    <derivirana_varijabla naziv="DomainObject.StvarniPocetakVrijeme_1">12:05</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12:40</izvorni_sadrzaj>
    <derivirana_varijabla naziv="DomainObject.PlaniraniZavrsetakVrijeme_1">12:40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2025.</izvorni_sadrzaj>
    <derivirana_varijabla naziv="DomainObject.Zapisnik.DatumKreiranja_1">17. listopada 2025.</derivirana_varijabla>
  </DomainObject.Zapisnik.DatumKreiranja>
  <DomainObject.Zapisnik.ImovinskaKorist>
    <izvorni_sadrzaj/>
    <derivirana_varijabla naziv="DomainObject.Zapisnik.ImovinskaKorist_1"/>
  </DomainObject.Zapisnik.ImovinskaKorist>
  <DomainObject.Zapisnik.Oznaka>
    <izvorni_sadrzaj>St-173/2025-21</izvorni_sadrzaj>
    <derivirana_varijabla naziv="DomainObject.Zapisnik.Oznaka_1">St-173/2025-21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svibnja 2025.</izvorni_sadrzaj>
    <derivirana_varijabla naziv="DomainObject.Predmet.DatumIzradeOptuznogAkta_1">5. svibnja 2025.</derivirana_varijabla>
  </DomainObject.Predmet.DatumIzradeOptuznogAkta>
  <DomainObject.Predmet.DatumIzradeOptuznogAktaFormated>
    <izvorni_sadrzaj>5.5.2025.</izvorni_sadrzaj>
    <derivirana_varijabla naziv="DomainObject.Predmet.DatumIzradeOptuznogAktaFormated_1">5.5.2025.</derivirana_varijabla>
  </DomainObject.Predmet.DatumIzradeOptuznogAktaFormated>
  <DomainObject.Predmet.DatumOsnivanja>
    <izvorni_sadrzaj>5. svibnja 2025.</izvorni_sadrzaj>
    <derivirana_varijabla naziv="DomainObject.Predmet.DatumOsnivanja_1">5.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svibnja 2025.</izvorni_sadrzaj>
    <derivirana_varijabla naziv="DomainObject.Predmet.DatumPrimitkaOptuznogAkta_1">5. svibnja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St-173/2025</izvorni_sadrzaj>
    <derivirana_varijabla naziv="DomainObject.Predmet.OznakaBroj_1">St-173/2025</derivirana_varijabla>
  </DomainObject.Predmet.OznakaBroj>
  <DomainObject.Predmet.OznakaBrojOptuznogAkta>
    <izvorni_sadrzaj>04-06-25-1842</izvorni_sadrzaj>
    <derivirana_varijabla naziv="DomainObject.Predmet.OznakaBrojOptuznogAkta_1">04-06-25-1842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16.09.2025. u spisu, u crnom fasciklu, prileže prijave tražbina.</izvorni_sadrzaj>
    <derivirana_varijabla naziv="DomainObject.Predmet.PrimjedbaSuca_1">Od dana 16.09.2025. u spisu, u crnom fasciklu, prileže prijave tražbina.</derivirana_varijabla>
  </DomainObject.Predmet.PrimjedbaSuca>
  <DomainObject.Predmet.ProtustrankaFormated>
    <izvorni_sadrzaj>  TIK TAK INSTAL d.o.o., PAZIN</izvorni_sadrzaj>
    <derivirana_varijabla naziv="DomainObject.Predmet.ProtustrankaFormated_1">  TIK TAK INSTAL d.o.o., PAZIN</derivirana_varijabla>
  </DomainObject.Predmet.ProtustrankaFormated>
  <DomainObject.Predmet.ProtustrankaFormatedOIB>
    <izvorni_sadrzaj>  TIK TAK INSTAL d.o.o., PAZIN, OIB 40818409038</izvorni_sadrzaj>
    <derivirana_varijabla naziv="DomainObject.Predmet.ProtustrankaFormatedOIB_1">  TIK TAK INSTAL d.o.o., PAZIN, OIB 40818409038</derivirana_varijabla>
  </DomainObject.Predmet.ProtustrankaFormatedOIB>
  <DomainObject.Predmet.ProtustrankaFormatedWithAdress>
    <izvorni_sadrzaj> TIK TAK INSTAL d.o.o., PAZIN, Štranjga 1, 52000 Pazin</izvorni_sadrzaj>
    <derivirana_varijabla naziv="DomainObject.Predmet.ProtustrankaFormatedWithAdress_1"> TIK TAK INSTAL d.o.o., PAZIN, Štranjga 1, 52000 Pazin</derivirana_varijabla>
  </DomainObject.Predmet.ProtustrankaFormatedWithAdress>
  <DomainObject.Predmet.ProtustrankaFormatedWithAdressOIB>
    <izvorni_sadrzaj> TIK TAK INSTAL d.o.o., PAZIN, OIB 40818409038, Štranjga 1, 52000 Pazin</izvorni_sadrzaj>
    <derivirana_varijabla naziv="DomainObject.Predmet.ProtustrankaFormatedWithAdressOIB_1"> TIK TAK INSTAL d.o.o., PAZIN, OIB 40818409038, Štranjga 1, 52000 Pazin</derivirana_varijabla>
  </DomainObject.Predmet.ProtustrankaFormatedWithAdressOIB>
  <DomainObject.Predmet.ProtustrankaWithAdress>
    <izvorni_sadrzaj>TIK TAK INSTAL d.o.o., PAZIN Štranjga 1, 52000 Pazin</izvorni_sadrzaj>
    <derivirana_varijabla naziv="DomainObject.Predmet.ProtustrankaWithAdress_1">TIK TAK INSTAL d.o.o., PAZIN Štranjga 1, 52000 Pazin</derivirana_varijabla>
  </DomainObject.Predmet.ProtustrankaWithAdress>
  <DomainObject.Predmet.ProtustrankaWithAdressOIB>
    <izvorni_sadrzaj>TIK TAK INSTAL d.o.o., PAZIN, OIB 40818409038, Štranjga 1, 52000 Pazin</izvorni_sadrzaj>
    <derivirana_varijabla naziv="DomainObject.Predmet.ProtustrankaWithAdressOIB_1">TIK TAK INSTAL d.o.o., PAZIN, OIB 40818409038, Štranjga 1, 52000 Pazin</derivirana_varijabla>
  </DomainObject.Predmet.ProtustrankaWithAdressOIB>
  <DomainObject.Predmet.ProtustrankaNazivFormated>
    <izvorni_sadrzaj>TIK TAK INSTAL d.o.o., PAZIN</izvorni_sadrzaj>
    <derivirana_varijabla naziv="DomainObject.Predmet.ProtustrankaNazivFormated_1">TIK TAK INSTAL d.o.o., PAZIN</derivirana_varijabla>
  </DomainObject.Predmet.ProtustrankaNazivFormated>
  <DomainObject.Predmet.ProtustrankaNazivFormatedOIB>
    <izvorni_sadrzaj>TIK TAK INSTAL d.o.o., PAZIN, OIB 40818409038</izvorni_sadrzaj>
    <derivirana_varijabla naziv="DomainObject.Predmet.ProtustrankaNazivFormatedOIB_1">TIK TAK INSTAL d.o.o., PAZIN, OIB 40818409038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10180.34</izvorni_sadrzaj>
    <derivirana_varijabla naziv="DomainObject.Predmet.TrenutnaVrijednost_1">10180.34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TIK TAK INSTAL d.o.o., PAZIN</item>
    </izvorni_sadrzaj>
    <derivirana_varijabla naziv="DomainObject.Predmet.ProtuStrankaListFormated_1">
      <item>TIK TAK INSTAL d.o.o., PAZIN</item>
    </derivirana_varijabla>
  </DomainObject.Predmet.ProtuStrankaListFormated>
  <DomainObject.Predmet.ProtuStrankaListFormatedOIB>
    <izvorni_sadrzaj>
      <item>TIK TAK INSTAL d.o.o., PAZIN, OIB 40818409038</item>
    </izvorni_sadrzaj>
    <derivirana_varijabla naziv="DomainObject.Predmet.ProtuStrankaListFormatedOIB_1">
      <item>TIK TAK INSTAL d.o.o., PAZIN, OIB 40818409038</item>
    </derivirana_varijabla>
  </DomainObject.Predmet.ProtuStrankaListFormatedOIB>
  <DomainObject.Predmet.ProtuStrankaListFormatedWithAdress>
    <izvorni_sadrzaj>
      <item>TIK TAK INSTAL d.o.o., PAZIN, Štranjga 1, 52000 Pazin</item>
    </izvorni_sadrzaj>
    <derivirana_varijabla naziv="DomainObject.Predmet.ProtuStrankaListFormatedWithAdress_1">
      <item>TIK TAK INSTAL d.o.o., PAZIN, Štranjga 1, 52000 Pazin</item>
    </derivirana_varijabla>
  </DomainObject.Predmet.ProtuStrankaListFormatedWithAdress>
  <DomainObject.Predmet.ProtuStrankaListFormatedWithAdressOIB>
    <izvorni_sadrzaj>
      <item>TIK TAK INSTAL d.o.o., PAZIN, OIB 40818409038, Štranjga 1, 52000 Pazin</item>
    </izvorni_sadrzaj>
    <derivirana_varijabla naziv="DomainObject.Predmet.ProtuStrankaListFormatedWithAdressOIB_1">
      <item>TIK TAK INSTAL d.o.o., PAZIN, OIB 40818409038, Štranjga 1, 52000 Pazin</item>
    </derivirana_varijabla>
  </DomainObject.Predmet.ProtuStrankaListFormatedWithAdressOIB>
  <DomainObject.Predmet.ProtuStrankaListNazivFormated>
    <izvorni_sadrzaj>
      <item>TIK TAK INSTAL d.o.o., PAZIN</item>
    </izvorni_sadrzaj>
    <derivirana_varijabla naziv="DomainObject.Predmet.ProtuStrankaListNazivFormated_1">
      <item>TIK TAK INSTAL d.o.o., PAZIN</item>
    </derivirana_varijabla>
  </DomainObject.Predmet.ProtuStrankaListNazivFormated>
  <DomainObject.Predmet.ProtuStrankaListNazivFormatedOIB>
    <izvorni_sadrzaj>
      <item>TIK TAK INSTAL d.o.o., PAZIN, OIB 40818409038</item>
    </izvorni_sadrzaj>
    <derivirana_varijabla naziv="DomainObject.Predmet.ProtuStrankaListNazivFormatedOIB_1">
      <item>TIK TAK INSTAL d.o.o., PAZIN, OIB 40818409038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listopada 2025.</izvorni_sadrzaj>
    <derivirana_varijabla naziv="DomainObject.Datum_1">17. listopada 2025.</derivirana_varijabla>
  </DomainObject.Datum>
  <DomainObject.PoslovniBrojDokumenta>
    <izvorni_sadrzaj>St-173/2025-21</izvorni_sadrzaj>
    <derivirana_varijabla naziv="DomainObject.PoslovniBrojDokumenta_1">St-173/2025-21</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TIK TAK INSTAL d.o.o., PAZIN</izvorni_sadrzaj>
    <derivirana_varijabla naziv="DomainObject.Predmet.ProtustrankaIDrugi_1">TIK TAK INSTAL d.o.o., PAZIN</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TIK TAK INSTAL d.o.o., PAZIN, OIB 40818409038, Štranjga 1, 52000 Pazin</izvorni_sadrzaj>
    <derivirana_varijabla naziv="DomainObject.Predmet.ProtustrankaIDrugiAdressOIB_1">TIK TAK INSTAL d.o.o., PAZIN, OIB 40818409038, Štranjga 1,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TIK TAK INSTAL d.o.o., PAZIN</item>
      <item>Financijska agencija (FINA)</item>
    </izvorni_sadrzaj>
    <derivirana_varijabla naziv="DomainObject.Predmet.SudioniciListNaziv_1">
      <item>TIK TAK INSTAL d.o.o., PAZIN</item>
      <item>Financijska agencija (FINA)</item>
    </derivirana_varijabla>
  </DomainObject.Predmet.SudioniciListNaziv>
  <DomainObject.Predmet.SudioniciListAdressOIB>
    <izvorni_sadrzaj>
      <item>TIK TAK INSTAL d.o.o., PAZIN, OIB 40818409038, Štranjga 1,52000 Pazin</item>
      <item>Financijska agencija (FINA), OIB 85821130368, Ulica grada Vukovara 70,10000 Zagreb</item>
    </izvorni_sadrzaj>
    <derivirana_varijabla naziv="DomainObject.Predmet.SudioniciListAdressOIB_1">
      <item>TIK TAK INSTAL d.o.o., PAZIN, OIB 40818409038, Štranjga 1,52000 Pazin</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40818409038</item>
      <item>, OIB 85821130368</item>
    </izvorni_sadrzaj>
    <derivirana_varijabla naziv="DomainObject.Predmet.SudioniciListNazivOIB_1">
      <item>, OIB 40818409038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10000 Zagreb</item>
    </izvorni_sadrzaj>
    <derivirana_varijabla naziv="DomainObject.Predmet.StecajniUpraviteljiListAddressOIB_1">
      <item>Matko Ljuban, OIB 28695463260, Hrvatskih iseljenika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svibnja 2025.</izvorni_sadrzaj>
    <derivirana_varijabla naziv="DomainObject.Predmet.DatumPocetkaProcesa_1">5.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561</properties:Words>
  <properties:Characters>3115</properties:Characters>
  <properties:Lines>91</properties:Lines>
  <properties:Paragraphs>31</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2024-07-17T10:34:00Z</dcterms:created>
  <dc:creator>Sanja Lakošeljac</dc:creator>
  <dc:description/>
  <cp:keywords/>
  <cp:lastModifiedBy>Ana Pomazan</cp:lastModifiedBy>
  <cp:lastPrinted>2021-01-13T08:39:00Z</cp:lastPrinted>
  <dcterms:modified xmlns:xsi="http://www.w3.org/2001/XMLSchema-instance" xsi:type="dcterms:W3CDTF">2025-10-17T10:35:00Z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St-173/2025-21 / Zapisnik - Izvještajno ročište (St-173-25 Zapisnik izvještajno ročište.docx)</vt:lpwstr>
  </prop:property>
  <prop:property fmtid="{D5CDD505-2E9C-101B-9397-08002B2CF9AE}" pid="4" name="CC_coloring">
    <vt:bool>false</vt:bool>
  </prop:property>
  <prop:property fmtid="{D5CDD505-2E9C-101B-9397-08002B2CF9AE}" pid="5" name="BrojStranica">
    <vt:i4>2</vt:i4>
  </prop:property>
</prop:Properties>
</file>